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上海勘测设计研究院有限公司 2022 年社会招聘（第三批）需求汇总表</w:t>
      </w:r>
    </w:p>
    <w:p>
      <w:pPr>
        <w:pStyle w:val="2"/>
        <w:jc w:val="center"/>
        <w:rPr>
          <w:rFonts w:hint="default" w:ascii="方正仿宋简体" w:hAnsi="方正仿宋简体" w:eastAsia="方正仿宋简体" w:cs="方正仿宋简体"/>
          <w:b/>
          <w:bCs/>
          <w:sz w:val="24"/>
          <w:szCs w:val="24"/>
        </w:rPr>
      </w:pPr>
      <w:r>
        <w:rPr>
          <w:rFonts w:ascii="方正仿宋简体" w:hAnsi="方正仿宋简体" w:eastAsia="方正仿宋简体" w:cs="方正仿宋简体"/>
          <w:b/>
          <w:bCs/>
          <w:sz w:val="24"/>
          <w:szCs w:val="24"/>
        </w:rPr>
        <w:t>注：经验丰富、特别优秀的人员可聘任到相应岗位的高级技术管理岗位</w:t>
      </w:r>
    </w:p>
    <w:tbl>
      <w:tblPr>
        <w:tblStyle w:val="5"/>
        <w:tblW w:w="14884" w:type="dxa"/>
        <w:tblInd w:w="-10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2553"/>
        <w:gridCol w:w="10773"/>
        <w:gridCol w:w="85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color w:val="000000"/>
                <w:kern w:val="0"/>
                <w:sz w:val="22"/>
              </w:rPr>
              <w:t>岗位</w:t>
            </w:r>
          </w:p>
        </w:tc>
        <w:tc>
          <w:tcPr>
            <w:tcW w:w="10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color w:val="000000"/>
                <w:kern w:val="0"/>
                <w:sz w:val="22"/>
              </w:rPr>
              <w:t>工作经历及业绩要求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color w:val="000000"/>
                <w:kern w:val="0"/>
                <w:sz w:val="22"/>
              </w:rPr>
              <w:t>人数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color w:val="000000"/>
                <w:szCs w:val="21"/>
              </w:rPr>
            </w:pPr>
            <w:r>
              <w:rPr>
                <w:rFonts w:ascii="方正仿宋简体" w:eastAsia="方正仿宋简体"/>
                <w:color w:val="000000"/>
                <w:szCs w:val="21"/>
              </w:rPr>
              <w:t>1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eastAsia="方正仿宋简体"/>
                <w:color w:val="00000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水污染控制研究岗</w:t>
            </w:r>
          </w:p>
        </w:tc>
        <w:tc>
          <w:tcPr>
            <w:tcW w:w="10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简体" w:eastAsia="方正仿宋简体"/>
                <w:color w:val="00000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1</w:t>
            </w:r>
            <w:r>
              <w:rPr>
                <w:rFonts w:ascii="方正仿宋简体" w:eastAsia="方正仿宋简体"/>
                <w:color w:val="000000"/>
                <w:szCs w:val="21"/>
              </w:rPr>
              <w:t>.</w:t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t>博士学历，环境工程、环境科学等相关专业；</w:t>
            </w:r>
          </w:p>
          <w:p>
            <w:pPr>
              <w:widowControl/>
              <w:jc w:val="left"/>
              <w:rPr>
                <w:rFonts w:ascii="方正仿宋简体" w:eastAsia="方正仿宋简体"/>
                <w:color w:val="00000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2</w:t>
            </w:r>
            <w:r>
              <w:rPr>
                <w:rFonts w:ascii="方正仿宋简体" w:eastAsia="方正仿宋简体"/>
                <w:color w:val="000000"/>
                <w:szCs w:val="21"/>
              </w:rPr>
              <w:t>.</w:t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t>具备3年及以上从事水污染控制方向科研工作经历，具有主持国家级科研项目经验，有在国家重点研发项目中担任骨干研发人员经验，一作发表SCI论文3篇及以上，具有授权专利1项及以上；</w:t>
            </w:r>
          </w:p>
          <w:p>
            <w:pPr>
              <w:widowControl/>
              <w:jc w:val="left"/>
              <w:rPr>
                <w:rFonts w:hint="eastAsia" w:ascii="方正仿宋简体" w:eastAsia="方正仿宋简体"/>
                <w:color w:val="00000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3</w:t>
            </w:r>
            <w:r>
              <w:rPr>
                <w:rFonts w:ascii="方正仿宋简体" w:eastAsia="方正仿宋简体"/>
                <w:color w:val="000000"/>
                <w:szCs w:val="21"/>
              </w:rPr>
              <w:t>.</w:t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t>具有良好的职业素养，责任心强，有较强的工作策划组织能力；有良好的身体和心理素质。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color w:val="00000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/>
                <w:color w:val="000000"/>
                <w:szCs w:val="21"/>
              </w:rPr>
              <w:t>2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气象研究岗</w:t>
            </w:r>
          </w:p>
        </w:tc>
        <w:tc>
          <w:tcPr>
            <w:tcW w:w="10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1.硕士及以上学历，气象学、气候学、应用气象学、大气探测、大气遥感等大气科学类相关专业；</w:t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br w:type="textWrapping"/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t>2.具备3</w:t>
            </w:r>
            <w:r>
              <w:rPr>
                <w:rStyle w:val="8"/>
                <w:rFonts w:hint="default" w:ascii="方正仿宋简体" w:eastAsia="方正仿宋简体"/>
                <w:sz w:val="21"/>
                <w:szCs w:val="21"/>
              </w:rPr>
              <w:t>年以上工作经历，熟悉气象短临、短期或中长期等数值模拟，对天气预测、气候预测、数据同化、气象数据平台构建、风光图谱或气象资源评估等气象相关技术有研究经验；</w:t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br w:type="textWrapping"/>
            </w:r>
            <w:r>
              <w:rPr>
                <w:rStyle w:val="8"/>
                <w:rFonts w:hint="default" w:ascii="方正仿宋简体" w:eastAsia="方正仿宋简体"/>
                <w:sz w:val="21"/>
                <w:szCs w:val="21"/>
              </w:rPr>
              <w:t>3.博士学历者，不受职称及工作年限限制。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/>
                <w:color w:val="000000"/>
                <w:szCs w:val="21"/>
              </w:rPr>
              <w:t>3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岩土工程研究岗</w:t>
            </w:r>
          </w:p>
        </w:tc>
        <w:tc>
          <w:tcPr>
            <w:tcW w:w="10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1.硕士学历，岩土工程、土木工程、水利工程等相关专业；</w:t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br w:type="textWrapping"/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t>2.具备3</w:t>
            </w:r>
            <w:r>
              <w:rPr>
                <w:rStyle w:val="8"/>
                <w:rFonts w:hint="default" w:ascii="方正仿宋简体" w:eastAsia="方正仿宋简体"/>
                <w:sz w:val="21"/>
                <w:szCs w:val="21"/>
              </w:rPr>
              <w:t>年以上工作经历，熟悉岩土力学计算方法等，有岩土和海洋结构物相互作用分析等相关经验，有相关编程经验；</w:t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br w:type="textWrapping"/>
            </w:r>
            <w:r>
              <w:rPr>
                <w:rStyle w:val="8"/>
                <w:rFonts w:hint="default" w:ascii="方正仿宋简体" w:eastAsia="方正仿宋简体"/>
                <w:sz w:val="21"/>
                <w:szCs w:val="21"/>
              </w:rPr>
              <w:t>3.博士学历者，不受职称及工作年限限制。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/>
                <w:color w:val="000000"/>
                <w:szCs w:val="21"/>
              </w:rPr>
              <w:t>4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战略规划岗</w:t>
            </w:r>
          </w:p>
        </w:tc>
        <w:tc>
          <w:tcPr>
            <w:tcW w:w="10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Style w:val="8"/>
                <w:rFonts w:hint="default" w:ascii="方正仿宋简体" w:eastAsia="方正仿宋简体"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1.硕士及以上学历，管理学、经济学等相关专业；</w:t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br w:type="textWrapping"/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t>2.具备3年以上相关工作经历，有战略规划、行业研究、战略管理、投融资等相关项目经历；</w:t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br w:type="textWrapping"/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t>3.具备较强的研究分析能力，研究组织能力和出色的文字表达能力;</w:t>
            </w:r>
            <w:r>
              <w:rPr>
                <w:rStyle w:val="8"/>
                <w:rFonts w:hint="default" w:ascii="方正仿宋简体" w:eastAsia="方正仿宋简体"/>
                <w:sz w:val="21"/>
                <w:szCs w:val="21"/>
              </w:rPr>
              <w:t xml:space="preserve"> </w:t>
            </w:r>
          </w:p>
          <w:p>
            <w:pPr>
              <w:widowControl/>
              <w:jc w:val="left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Style w:val="8"/>
                <w:rFonts w:hint="default" w:ascii="方正仿宋简体" w:eastAsia="方正仿宋简体"/>
                <w:sz w:val="21"/>
                <w:szCs w:val="21"/>
              </w:rPr>
              <w:t>4.博士学历者，不受职称及工作年限限制。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/>
                <w:color w:val="000000"/>
                <w:szCs w:val="21"/>
              </w:rPr>
              <w:t>5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工程管理/设计岗</w:t>
            </w:r>
          </w:p>
        </w:tc>
        <w:tc>
          <w:tcPr>
            <w:tcW w:w="10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1.硕士及以上学历，工程、水工、电气、水文、热能与动力工程等相关专业；</w:t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br w:type="textWrapping"/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t>2.具备3年以上项目管理/设计相关经验，新能源项目经验优先；</w:t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br w:type="textWrapping"/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t>3.了解行业现状及发展趋势，熟悉相关专业的法律、法规、规程规范，具有较好的专业理论基础或实践经验；</w:t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br w:type="textWrapping"/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t>4.博士学历者，不受职称及工作年限限制。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/>
                <w:color w:val="000000"/>
                <w:szCs w:val="21"/>
              </w:rPr>
              <w:t>6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业务经理 （水电/海上风电/生态环保/安全工程）</w:t>
            </w:r>
          </w:p>
        </w:tc>
        <w:tc>
          <w:tcPr>
            <w:tcW w:w="10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1.硕士及以上学历，水利水电工程、港口、海洋工程、市政、给排水、生态环境工程等相关专业；</w:t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br w:type="textWrapping"/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t>2.具备5年及以上大中型企业从事水电工程的建设、工程建设、运行管理或质量安全管理相关工作经历；</w:t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br w:type="textWrapping"/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t>3.熟悉相关专业的法律、法规、规程规范，具有较好的专业理论水平或实践经验；</w:t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br w:type="textWrapping"/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t>4.有良好的身体和心理素质，可承受阶段性较高强度工作，注册建造师、注册监理工程师、注册土木工程师或注册安全工程师资格者优先。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/>
                <w:color w:val="000000"/>
                <w:szCs w:val="21"/>
              </w:rPr>
              <w:t>7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安全管理岗</w:t>
            </w:r>
          </w:p>
        </w:tc>
        <w:tc>
          <w:tcPr>
            <w:tcW w:w="10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1.硕士及以上学历，工程类、安全工程等相关专业；</w:t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br w:type="textWrapping"/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t>2.具备5年以上工作经验，安全管理经验不少于3年，曾担任过大中型企业（股份公司）或中大型项目施工现场专职安全员优先；</w:t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br w:type="textWrapping"/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t>3.具有较好的专业理论基础或实践经验，具备发现现场安全问题、安全隐患并提出整改措施和方案的能力；</w:t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br w:type="textWrapping"/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t>4.持有注册安全工程师证书。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/>
                <w:color w:val="000000"/>
                <w:szCs w:val="21"/>
              </w:rPr>
              <w:t>8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造价岗</w:t>
            </w:r>
          </w:p>
        </w:tc>
        <w:tc>
          <w:tcPr>
            <w:tcW w:w="10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1.硕士及以上学历，水利水电工程、工程造价等相关专业；</w:t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br w:type="textWrapping"/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t>2.具备5年及以上相关工作经历，熟悉水电、新能源、市政、水利等工程造价基本理论及方法；具有工程项目管理或造价工作经验；</w:t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br w:type="textWrapping"/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t>3.有良好的团队协作精神、服务意识，具有较高的政治素质和职业素养，踏实、勤奋、细心、爱岗敬业；</w:t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br w:type="textWrapping"/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t>4.博士学历者，不受职称及工作年限限制，工作地点：上海、成都、武汉、北京。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/>
                <w:color w:val="000000"/>
                <w:szCs w:val="21"/>
              </w:rPr>
              <w:t>9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财务管理岗</w:t>
            </w:r>
          </w:p>
        </w:tc>
        <w:tc>
          <w:tcPr>
            <w:tcW w:w="10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1.本科及以上学历，会计、财务管理、经济学等相关专业；</w:t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br w:type="textWrapping"/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t>2.具备5年及以上相关工作经历，熟悉行业财经法规、财税制度、会计准则等，有较为丰富的财务工作经验；</w:t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br w:type="textWrapping"/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t>3.具有较强的责任心、职业素养和沟通能力，细致认真、正直务实、业务能力强。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/>
                <w:color w:val="000000"/>
                <w:szCs w:val="21"/>
              </w:rPr>
            </w:pPr>
            <w:r>
              <w:rPr>
                <w:rFonts w:ascii="方正仿宋简体" w:eastAsia="方正仿宋简体"/>
                <w:color w:val="000000"/>
                <w:szCs w:val="21"/>
              </w:rPr>
              <w:t>10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/>
                <w:color w:val="00000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信息化管理岗</w:t>
            </w:r>
          </w:p>
        </w:tc>
        <w:tc>
          <w:tcPr>
            <w:tcW w:w="10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简体" w:eastAsia="方正仿宋简体"/>
                <w:color w:val="00000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1.本科及以上学历，计算机、信息工程、软件工程等相关专业；</w:t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br w:type="textWrapping"/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t>2.具备</w:t>
            </w:r>
            <w:r>
              <w:rPr>
                <w:rFonts w:ascii="方正仿宋简体" w:eastAsia="方正仿宋简体"/>
                <w:color w:val="000000"/>
                <w:szCs w:val="21"/>
              </w:rPr>
              <w:t>1</w:t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t>年及以上相关工作经历，软件基础理论知识扎实，具有良好的数据分析和逻辑推理能力；</w:t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br w:type="textWrapping"/>
            </w:r>
            <w:r>
              <w:rPr>
                <w:rFonts w:hint="eastAsia" w:ascii="方正仿宋简体" w:eastAsia="方正仿宋简体"/>
                <w:color w:val="000000"/>
                <w:szCs w:val="21"/>
              </w:rPr>
              <w:t>3.具备独立思考能力、分析能力和良好的团队合作精神以及协调沟通能力。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宋体" w:eastAsia="方正仿宋简体"/>
                <w:color w:val="000000"/>
                <w:szCs w:val="21"/>
              </w:rPr>
            </w:pPr>
            <w:r>
              <w:rPr>
                <w:rFonts w:ascii="方正仿宋简体" w:eastAsia="方正仿宋简体"/>
                <w:color w:val="000000"/>
                <w:szCs w:val="21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40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eastAsia="方正仿宋简体"/>
                <w:b/>
                <w:color w:val="000000"/>
                <w:szCs w:val="21"/>
              </w:rPr>
            </w:pPr>
            <w:r>
              <w:rPr>
                <w:rFonts w:ascii="方正仿宋简体" w:eastAsia="方正仿宋简体"/>
                <w:b/>
                <w:color w:val="000000"/>
                <w:sz w:val="22"/>
                <w:szCs w:val="21"/>
              </w:rPr>
              <w:t>总计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eastAsia="方正仿宋简体"/>
                <w:color w:val="000000"/>
                <w:szCs w:val="21"/>
              </w:rPr>
            </w:pPr>
            <w:r>
              <w:rPr>
                <w:rFonts w:hint="eastAsia" w:ascii="方正仿宋简体" w:eastAsia="方正仿宋简体"/>
                <w:color w:val="000000"/>
                <w:szCs w:val="21"/>
              </w:rPr>
              <w:t>1</w:t>
            </w:r>
            <w:r>
              <w:rPr>
                <w:rFonts w:ascii="方正仿宋简体" w:eastAsia="方正仿宋简体"/>
                <w:color w:val="000000"/>
                <w:szCs w:val="21"/>
              </w:rPr>
              <w:t>0</w:t>
            </w:r>
          </w:p>
        </w:tc>
      </w:tr>
    </w:tbl>
    <w:p/>
    <w:sectPr>
      <w:headerReference r:id="rId3" w:type="default"/>
      <w:footerReference r:id="rId4" w:type="default"/>
      <w:pgSz w:w="16838" w:h="11906" w:orient="landscape"/>
      <w:pgMar w:top="1531" w:right="2098" w:bottom="1531" w:left="187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B57367"/>
    <w:rsid w:val="4FB57367"/>
    <w:rsid w:val="6F441F13"/>
    <w:rsid w:val="75A7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napToGrid w:val="0"/>
      <w:spacing w:line="300" w:lineRule="auto"/>
      <w:ind w:firstLine="556"/>
    </w:pPr>
    <w:rPr>
      <w:rFonts w:hint="eastAsia" w:ascii="仿宋_GB2312" w:hAnsi="Times New Roman" w:eastAsia="仿宋_GB2312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basedOn w:val="6"/>
    <w:unhideWhenUsed/>
    <w:uiPriority w:val="0"/>
  </w:style>
  <w:style w:type="character" w:customStyle="1" w:styleId="8">
    <w:name w:val="font11"/>
    <w:uiPriority w:val="0"/>
    <w:rPr>
      <w:rFonts w:hint="eastAsia" w:ascii="宋体" w:hAnsi="宋体" w:eastAsia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2022-07-12T03:18:00Z</dcterms:created>
  <dc:creator>黄倩</dc:creator>
  <cp:lastModifiedBy>黄倩</cp:lastModifiedBy>
  <dcterms:modified xsi:type="dcterms:W3CDTF">2022-07-12T03:19:24Z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