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三峡科技有限责任公司岗位应聘登记表</w:t>
      </w:r>
      <w:bookmarkStart w:id="0" w:name="_GoBack"/>
      <w:bookmarkEnd w:id="0"/>
    </w:p>
    <w:tbl>
      <w:tblPr>
        <w:tblStyle w:val="2"/>
        <w:tblW w:w="0" w:type="auto"/>
        <w:tblInd w:w="-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785"/>
        <w:gridCol w:w="1785"/>
        <w:gridCol w:w="1905"/>
        <w:gridCol w:w="930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姓名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性别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籍贯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出生年月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政治面貌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参加工作时间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户口所在地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职称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职业(执业）资格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熟悉专业或特长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全日制学历及学位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毕业院校及专业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毕业</w:t>
            </w: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在职教育学历或学位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毕业院校及专业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毕业</w:t>
            </w: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现在单位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职务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（岗位）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任现职时间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联系电话</w:t>
            </w:r>
            <w:r>
              <w:rPr>
                <w:rFonts w:hint="eastAsia" w:ascii="方正仿宋简体" w:eastAsia="方正仿宋简体"/>
                <w:b/>
                <w:bCs/>
                <w:color w:val="auto"/>
                <w:szCs w:val="21"/>
              </w:rPr>
              <w:t>(手机号码)</w:t>
            </w:r>
          </w:p>
        </w:tc>
        <w:tc>
          <w:tcPr>
            <w:tcW w:w="76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应聘岗位</w:t>
            </w:r>
          </w:p>
        </w:tc>
        <w:tc>
          <w:tcPr>
            <w:tcW w:w="7605" w:type="dxa"/>
            <w:gridSpan w:val="5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三峡科技有限责任公司资产财务部综合文员（劳务派遣）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学习及工作履历</w:t>
            </w:r>
          </w:p>
        </w:tc>
        <w:tc>
          <w:tcPr>
            <w:tcW w:w="76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21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主要工作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业绩及获奖情况</w:t>
            </w:r>
          </w:p>
        </w:tc>
        <w:tc>
          <w:tcPr>
            <w:tcW w:w="76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D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2022-08-25T00:30:38Z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94F327D2115546B29E9C7902B1B6BA05</vt:lpwstr>
  </property>
</Properties>
</file>